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DC0" w:rsidRDefault="00EF1DC0" w:rsidP="00EF1DC0">
      <w:pPr>
        <w:tabs>
          <w:tab w:val="left" w:pos="6780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356BC1" w:rsidRPr="007036BF" w:rsidRDefault="00DB6121" w:rsidP="00EF1DC0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036BF">
        <w:rPr>
          <w:rFonts w:eastAsia="Times New Roman" w:cstheme="minorHAnsi"/>
          <w:b/>
          <w:sz w:val="24"/>
          <w:szCs w:val="24"/>
          <w:lang w:eastAsia="pl-PL"/>
        </w:rPr>
        <w:t xml:space="preserve">Przedmiotem zamówienia jest </w:t>
      </w:r>
      <w:r w:rsidR="007036BF" w:rsidRPr="007036BF">
        <w:rPr>
          <w:b/>
          <w:sz w:val="24"/>
          <w:szCs w:val="24"/>
        </w:rPr>
        <w:t>dostaw i zakup</w:t>
      </w:r>
      <w:r w:rsidR="00DF3567">
        <w:rPr>
          <w:b/>
          <w:sz w:val="24"/>
          <w:szCs w:val="24"/>
        </w:rPr>
        <w:t xml:space="preserve"> </w:t>
      </w:r>
      <w:r w:rsidR="0060257F">
        <w:rPr>
          <w:b/>
          <w:sz w:val="24"/>
          <w:szCs w:val="24"/>
        </w:rPr>
        <w:t>2</w:t>
      </w:r>
      <w:r w:rsidR="00DF3567">
        <w:rPr>
          <w:b/>
          <w:sz w:val="24"/>
          <w:szCs w:val="24"/>
        </w:rPr>
        <w:t>0 sztuk</w:t>
      </w:r>
      <w:r w:rsidR="007036BF" w:rsidRPr="007036BF">
        <w:rPr>
          <w:b/>
          <w:sz w:val="24"/>
          <w:szCs w:val="24"/>
        </w:rPr>
        <w:t xml:space="preserve"> paneli wyciszających </w:t>
      </w:r>
      <w:r w:rsidR="00DF3567">
        <w:rPr>
          <w:b/>
          <w:sz w:val="24"/>
          <w:szCs w:val="24"/>
        </w:rPr>
        <w:t xml:space="preserve">do kącika sensorycznego </w:t>
      </w:r>
      <w:r w:rsidR="007036BF" w:rsidRPr="007036BF">
        <w:rPr>
          <w:b/>
          <w:sz w:val="24"/>
          <w:szCs w:val="24"/>
        </w:rPr>
        <w:t xml:space="preserve"> </w:t>
      </w:r>
      <w:r w:rsidR="00F8643C" w:rsidRPr="007036BF">
        <w:rPr>
          <w:rFonts w:eastAsia="Times New Roman" w:cstheme="minorHAnsi"/>
          <w:b/>
          <w:sz w:val="24"/>
          <w:szCs w:val="24"/>
          <w:lang w:eastAsia="pl-PL"/>
        </w:rPr>
        <w:t>dla Miejskiej Biblioteki Publicznej im. Adama Próchnika</w:t>
      </w:r>
      <w:r w:rsidR="00356BC1" w:rsidRPr="007036B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91357E" w:rsidRDefault="0091357E" w:rsidP="00EF1DC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1357E" w:rsidRDefault="0091357E" w:rsidP="00EF1DC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Wyposażenie </w:t>
      </w:r>
      <w:r w:rsidR="00DB6121" w:rsidRPr="0091357E">
        <w:rPr>
          <w:rFonts w:eastAsia="Times New Roman" w:cstheme="minorHAnsi"/>
          <w:sz w:val="24"/>
          <w:szCs w:val="24"/>
          <w:lang w:eastAsia="pl-PL"/>
        </w:rPr>
        <w:t>przeznaczon</w:t>
      </w:r>
      <w:r>
        <w:rPr>
          <w:rFonts w:eastAsia="Times New Roman" w:cstheme="minorHAnsi"/>
          <w:sz w:val="24"/>
          <w:szCs w:val="24"/>
          <w:lang w:eastAsia="pl-PL"/>
        </w:rPr>
        <w:t>e będzie</w:t>
      </w:r>
      <w:r w:rsidR="00DB6121" w:rsidRPr="0091357E">
        <w:rPr>
          <w:rFonts w:eastAsia="Times New Roman" w:cstheme="minorHAnsi"/>
          <w:sz w:val="24"/>
          <w:szCs w:val="24"/>
          <w:lang w:eastAsia="pl-PL"/>
        </w:rPr>
        <w:t xml:space="preserve"> do użytku w </w:t>
      </w:r>
      <w:r w:rsidR="00DB6121" w:rsidRPr="0091357E">
        <w:rPr>
          <w:rFonts w:eastAsia="Times New Roman" w:cstheme="minorHAnsi"/>
          <w:bCs/>
          <w:sz w:val="24"/>
          <w:szCs w:val="24"/>
          <w:lang w:eastAsia="pl-PL"/>
        </w:rPr>
        <w:t>przestrzeni Miejskiej Biblioteki Publicznej im. Adama Próchnika w Piotrkowie Trybunalskim</w:t>
      </w:r>
      <w:r w:rsidR="005D49CF" w:rsidRPr="0091357E">
        <w:rPr>
          <w:rFonts w:eastAsia="Times New Roman" w:cstheme="minorHAnsi"/>
          <w:sz w:val="24"/>
          <w:szCs w:val="24"/>
          <w:lang w:eastAsia="pl-PL"/>
        </w:rPr>
        <w:t>, które zapewnia użytkownik</w:t>
      </w:r>
      <w:r>
        <w:rPr>
          <w:rFonts w:eastAsia="Times New Roman" w:cstheme="minorHAnsi"/>
          <w:sz w:val="24"/>
          <w:szCs w:val="24"/>
          <w:lang w:eastAsia="pl-PL"/>
        </w:rPr>
        <w:t>om</w:t>
      </w:r>
      <w:r w:rsidR="005D49CF" w:rsidRPr="0091357E">
        <w:rPr>
          <w:rFonts w:eastAsia="Times New Roman" w:cstheme="minorHAnsi"/>
          <w:sz w:val="24"/>
          <w:szCs w:val="24"/>
          <w:lang w:eastAsia="pl-PL"/>
        </w:rPr>
        <w:t xml:space="preserve"> możliwość wyciszenia, prywatnoś</w:t>
      </w:r>
      <w:r>
        <w:rPr>
          <w:rFonts w:eastAsia="Times New Roman" w:cstheme="minorHAnsi"/>
          <w:sz w:val="24"/>
          <w:szCs w:val="24"/>
          <w:lang w:eastAsia="pl-PL"/>
        </w:rPr>
        <w:t>ć</w:t>
      </w:r>
      <w:r w:rsidR="005D49CF" w:rsidRPr="0091357E">
        <w:rPr>
          <w:rFonts w:eastAsia="Times New Roman" w:cstheme="minorHAnsi"/>
          <w:sz w:val="24"/>
          <w:szCs w:val="24"/>
          <w:lang w:eastAsia="pl-PL"/>
        </w:rPr>
        <w:t xml:space="preserve"> wizualn</w:t>
      </w:r>
      <w:r>
        <w:rPr>
          <w:rFonts w:eastAsia="Times New Roman" w:cstheme="minorHAnsi"/>
          <w:sz w:val="24"/>
          <w:szCs w:val="24"/>
          <w:lang w:eastAsia="pl-PL"/>
        </w:rPr>
        <w:t>ą</w:t>
      </w:r>
      <w:r w:rsidR="005D49CF" w:rsidRPr="0091357E">
        <w:rPr>
          <w:rFonts w:eastAsia="Times New Roman" w:cstheme="minorHAnsi"/>
          <w:sz w:val="24"/>
          <w:szCs w:val="24"/>
          <w:lang w:eastAsia="pl-PL"/>
        </w:rPr>
        <w:t xml:space="preserve"> i akustyczn</w:t>
      </w:r>
      <w:r>
        <w:rPr>
          <w:rFonts w:eastAsia="Times New Roman" w:cstheme="minorHAnsi"/>
          <w:sz w:val="24"/>
          <w:szCs w:val="24"/>
          <w:lang w:eastAsia="pl-PL"/>
        </w:rPr>
        <w:t>ą</w:t>
      </w:r>
      <w:r w:rsidR="005D49CF" w:rsidRPr="0091357E">
        <w:rPr>
          <w:rFonts w:eastAsia="Times New Roman" w:cstheme="minorHAnsi"/>
          <w:sz w:val="24"/>
          <w:szCs w:val="24"/>
          <w:lang w:eastAsia="pl-PL"/>
        </w:rPr>
        <w:t>, co jest kluczowe dla osób z nadwrażliwością sensoryczną.</w:t>
      </w:r>
    </w:p>
    <w:p w:rsidR="0091357E" w:rsidRDefault="0091357E" w:rsidP="00EF1DC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Zamówienie realizowane jest w ramach </w:t>
      </w:r>
      <w:r w:rsidRPr="0091357E">
        <w:rPr>
          <w:rFonts w:eastAsia="Times New Roman" w:cstheme="minorHAnsi"/>
          <w:sz w:val="24"/>
          <w:szCs w:val="24"/>
          <w:lang w:eastAsia="pl-PL"/>
        </w:rPr>
        <w:t>przedsięwzięcia dofinansowanego z projektu „Projektowanie uniwersalne kultury – dostępność w instytucjach kultury”. Zadanie 1 - Przedsięwzięcie grantowe w ramach Projektu niekonkurencyjnego Projektowanie uniwersalne kultury – dostępność w instytucjach kultury finansowanego ze środków Unii Europejskiej w</w:t>
      </w:r>
      <w:r w:rsidR="00EF1DC0">
        <w:rPr>
          <w:rFonts w:eastAsia="Times New Roman" w:cstheme="minorHAnsi"/>
          <w:sz w:val="24"/>
          <w:szCs w:val="24"/>
          <w:lang w:eastAsia="pl-PL"/>
        </w:rPr>
        <w:t> </w:t>
      </w:r>
      <w:r w:rsidRPr="0091357E">
        <w:rPr>
          <w:rFonts w:eastAsia="Times New Roman" w:cstheme="minorHAnsi"/>
          <w:sz w:val="24"/>
          <w:szCs w:val="24"/>
          <w:lang w:eastAsia="pl-PL"/>
        </w:rPr>
        <w:t>ramach działania 3.3 „Systemowa poprawa dostępności” Priorytetu III „Dostępność i usługi dla osób z niepełnosprawnościami” Programu Fundusze Europejskie dla Rozwoju Społecznego 2021-2027, pn. Przedsięwzięcie grantowe pn. „</w:t>
      </w:r>
      <w:proofErr w:type="spellStart"/>
      <w:r w:rsidRPr="0091357E">
        <w:rPr>
          <w:rFonts w:eastAsia="Times New Roman" w:cstheme="minorHAnsi"/>
          <w:sz w:val="24"/>
          <w:szCs w:val="24"/>
          <w:lang w:eastAsia="pl-PL"/>
        </w:rPr>
        <w:t>Inkluzoteka</w:t>
      </w:r>
      <w:proofErr w:type="spellEnd"/>
      <w:r w:rsidRPr="0091357E">
        <w:rPr>
          <w:rFonts w:eastAsia="Times New Roman" w:cstheme="minorHAnsi"/>
          <w:sz w:val="24"/>
          <w:szCs w:val="24"/>
          <w:lang w:eastAsia="pl-PL"/>
        </w:rPr>
        <w:t>”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91357E" w:rsidRDefault="0091357E" w:rsidP="00EF1DC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83B6F" w:rsidRPr="007036BF" w:rsidRDefault="0091357E" w:rsidP="00EF1DC0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91357E">
        <w:rPr>
          <w:rFonts w:eastAsia="Times New Roman" w:cstheme="minorHAnsi"/>
          <w:b/>
          <w:sz w:val="24"/>
          <w:szCs w:val="24"/>
          <w:u w:val="single"/>
          <w:lang w:eastAsia="pl-PL"/>
        </w:rPr>
        <w:t>SZCZEGÓŁOWY OPIS PRZEDMIOTU ZAMÓWIENIA:</w:t>
      </w:r>
    </w:p>
    <w:p w:rsidR="00C12424" w:rsidRPr="006406FB" w:rsidRDefault="00C12424" w:rsidP="00A83B6F">
      <w:pPr>
        <w:pStyle w:val="Akapitzlist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A83B6F">
        <w:rPr>
          <w:rFonts w:cstheme="minorHAnsi"/>
          <w:b/>
          <w:sz w:val="24"/>
          <w:szCs w:val="24"/>
        </w:rPr>
        <w:t xml:space="preserve">Panele </w:t>
      </w:r>
      <w:r w:rsidR="000C2789" w:rsidRPr="00A83B6F">
        <w:rPr>
          <w:rFonts w:cstheme="minorHAnsi"/>
          <w:b/>
          <w:sz w:val="24"/>
          <w:szCs w:val="24"/>
        </w:rPr>
        <w:t>wyciszające</w:t>
      </w:r>
      <w:r w:rsidRPr="00A83B6F">
        <w:rPr>
          <w:rFonts w:cstheme="minorHAnsi"/>
          <w:b/>
          <w:sz w:val="24"/>
          <w:szCs w:val="24"/>
        </w:rPr>
        <w:t xml:space="preserve"> </w:t>
      </w:r>
      <w:r w:rsidR="00496EC6" w:rsidRPr="00A83B6F">
        <w:rPr>
          <w:rFonts w:cstheme="minorHAnsi"/>
          <w:b/>
          <w:sz w:val="24"/>
          <w:szCs w:val="24"/>
        </w:rPr>
        <w:t>wolnostojąc</w:t>
      </w:r>
      <w:r w:rsidR="00533AEF" w:rsidRPr="00A83B6F">
        <w:rPr>
          <w:rFonts w:cstheme="minorHAnsi"/>
          <w:b/>
          <w:sz w:val="24"/>
          <w:szCs w:val="24"/>
        </w:rPr>
        <w:t>e</w:t>
      </w:r>
      <w:r w:rsidR="00024B77" w:rsidRPr="00A83B6F">
        <w:rPr>
          <w:rFonts w:cstheme="minorHAnsi"/>
          <w:b/>
          <w:sz w:val="24"/>
          <w:szCs w:val="24"/>
        </w:rPr>
        <w:t xml:space="preserve"> z podstawą</w:t>
      </w:r>
      <w:r w:rsidR="00496EC6" w:rsidRPr="00A83B6F">
        <w:rPr>
          <w:rFonts w:cstheme="minorHAnsi"/>
          <w:b/>
          <w:sz w:val="24"/>
          <w:szCs w:val="24"/>
        </w:rPr>
        <w:t xml:space="preserve"> </w:t>
      </w:r>
      <w:r w:rsidR="00347588" w:rsidRPr="00A83B6F">
        <w:rPr>
          <w:rFonts w:cstheme="minorHAnsi"/>
          <w:sz w:val="24"/>
          <w:szCs w:val="24"/>
        </w:rPr>
        <w:t>(dźwiękochłonne)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>Wymiary: wysokość – min. 1600 mm, szerokość: 800 mm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>Tkanina o wysokiej odporności na ścieranie typu np. filc. Certyfikat OEKO-TEX oraz certyfikat poświadczający odporność tkaniny na ogień.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 xml:space="preserve">Kolor: do wyboru przez Zamawiającego, preferowana ciemna czekolada, antracyt. 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 xml:space="preserve">Panel wyposażony w stabilną podstawę malowaną proszkowo. Kolor do ustalenia, preferowany: czarny lub inny dostosowany kolorystycznie do tkaniny. Wymiar podstawy dostosowane do wymiaru </w:t>
      </w:r>
      <w:proofErr w:type="spellStart"/>
      <w:r w:rsidRPr="006406FB">
        <w:rPr>
          <w:rFonts w:cstheme="minorHAnsi"/>
          <w:sz w:val="24"/>
          <w:szCs w:val="24"/>
        </w:rPr>
        <w:t>panela</w:t>
      </w:r>
      <w:proofErr w:type="spellEnd"/>
      <w:r w:rsidRPr="006406FB">
        <w:rPr>
          <w:rFonts w:cstheme="minorHAnsi"/>
          <w:sz w:val="24"/>
          <w:szCs w:val="24"/>
        </w:rPr>
        <w:t>.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>Wyposażenie dodatkowe: łączniki zapobiegające rozsuwaniu się ekranów pod kątem do 135</w:t>
      </w:r>
      <w:r w:rsidRPr="0060257F">
        <w:rPr>
          <w:rFonts w:cstheme="minorHAnsi"/>
          <w:sz w:val="24"/>
          <w:szCs w:val="24"/>
          <w:vertAlign w:val="superscript"/>
        </w:rPr>
        <w:t>o</w:t>
      </w:r>
      <w:r w:rsidRPr="006406FB">
        <w:rPr>
          <w:rFonts w:cstheme="minorHAnsi"/>
          <w:sz w:val="24"/>
          <w:szCs w:val="24"/>
        </w:rPr>
        <w:t xml:space="preserve">, </w:t>
      </w:r>
      <w:r w:rsidR="0060257F">
        <w:rPr>
          <w:rFonts w:cstheme="minorHAnsi"/>
          <w:sz w:val="24"/>
          <w:szCs w:val="24"/>
        </w:rPr>
        <w:t>120</w:t>
      </w:r>
      <w:r w:rsidR="0060257F" w:rsidRPr="0060257F">
        <w:rPr>
          <w:rFonts w:cstheme="minorHAnsi"/>
          <w:sz w:val="24"/>
          <w:szCs w:val="24"/>
          <w:vertAlign w:val="superscript"/>
        </w:rPr>
        <w:t>o</w:t>
      </w:r>
      <w:r w:rsidR="0060257F">
        <w:rPr>
          <w:rFonts w:cstheme="minorHAnsi"/>
          <w:sz w:val="24"/>
          <w:szCs w:val="24"/>
        </w:rPr>
        <w:t xml:space="preserve"> i 180</w:t>
      </w:r>
      <w:r w:rsidR="0060257F" w:rsidRPr="0060257F">
        <w:rPr>
          <w:rFonts w:cstheme="minorHAnsi"/>
          <w:sz w:val="24"/>
          <w:szCs w:val="24"/>
          <w:vertAlign w:val="superscript"/>
        </w:rPr>
        <w:t>o</w:t>
      </w:r>
      <w:r w:rsidR="0060257F">
        <w:rPr>
          <w:rFonts w:cstheme="minorHAnsi"/>
          <w:sz w:val="24"/>
          <w:szCs w:val="24"/>
        </w:rPr>
        <w:t>, 6 sztuk każdego z rodzajów łączników, twarde</w:t>
      </w:r>
      <w:r w:rsidRPr="006406FB">
        <w:rPr>
          <w:rFonts w:cstheme="minorHAnsi"/>
          <w:sz w:val="24"/>
          <w:szCs w:val="24"/>
        </w:rPr>
        <w:t xml:space="preserve"> kółka z hamulcem.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lastRenderedPageBreak/>
        <w:t xml:space="preserve">Zakres zamówienia obejmuje w szczególności: sprzedaż wraz z dostawą do siedziby Zamawiającego, rozładunkiem, wniesieniem i montażem (jeśli konieczny) w miejscu wskazanym przez Zamawiającego (zgodnie z projektem i/lub wytycznymi Zamawiającego) oraz odbiorem opakowań, folii itp. z miejsca dostawy i montażu. Przez montaż należy rozumieć instalację kompletnego i gotowego do użycia przedmiotu zamówienia oraz jego wyposażenia, z uwzględnieniem dostosowania do pomieszczeń, w którym będzie użytkowany oraz do elementów znajdujących się w tych pomieszczeniach. Montaż będzie polegał w szczególności na: złożeniu, ustawieniu, wypoziomowaniu, ustawienie poszczególnych elementów będących przedmiotem zamówienia. </w:t>
      </w:r>
    </w:p>
    <w:p w:rsidR="006406FB" w:rsidRPr="006406FB" w:rsidRDefault="006406FB" w:rsidP="006406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06FB">
        <w:rPr>
          <w:rFonts w:cstheme="minorHAnsi"/>
          <w:sz w:val="24"/>
          <w:szCs w:val="24"/>
        </w:rPr>
        <w:t>Zamawiający zastrzega sobie ustalenia dot. szczegółów wykonawczych po wyborze Wykonawcy.</w:t>
      </w:r>
    </w:p>
    <w:p w:rsidR="006406FB" w:rsidRDefault="006406FB" w:rsidP="00EF1DC0">
      <w:pPr>
        <w:pStyle w:val="Akapitzlist"/>
        <w:spacing w:after="0" w:line="360" w:lineRule="auto"/>
        <w:ind w:left="0"/>
        <w:jc w:val="both"/>
        <w:rPr>
          <w:rFonts w:cstheme="minorHAnsi"/>
          <w:b/>
          <w:sz w:val="24"/>
          <w:szCs w:val="24"/>
          <w:u w:val="single"/>
        </w:rPr>
      </w:pPr>
    </w:p>
    <w:p w:rsidR="00C12424" w:rsidRPr="00EF1DC0" w:rsidRDefault="00EF1DC0" w:rsidP="00EF1DC0">
      <w:pPr>
        <w:pStyle w:val="Akapitzlist"/>
        <w:spacing w:after="0" w:line="360" w:lineRule="auto"/>
        <w:ind w:left="0"/>
        <w:jc w:val="both"/>
        <w:rPr>
          <w:rFonts w:cstheme="minorHAnsi"/>
          <w:b/>
          <w:sz w:val="24"/>
          <w:szCs w:val="24"/>
          <w:u w:val="single"/>
        </w:rPr>
      </w:pPr>
      <w:r w:rsidRPr="00EF1DC0">
        <w:rPr>
          <w:rFonts w:cstheme="minorHAnsi"/>
          <w:b/>
          <w:sz w:val="24"/>
          <w:szCs w:val="24"/>
          <w:u w:val="single"/>
        </w:rPr>
        <w:t>TERMIN WYKONANIA ZAMÓWIENIA</w:t>
      </w:r>
    </w:p>
    <w:p w:rsidR="00C12424" w:rsidRPr="00264D33" w:rsidRDefault="00C12424" w:rsidP="00EF1D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64D33">
        <w:rPr>
          <w:rFonts w:cstheme="minorHAnsi"/>
          <w:sz w:val="24"/>
          <w:szCs w:val="24"/>
        </w:rPr>
        <w:t xml:space="preserve">Termin </w:t>
      </w:r>
      <w:r w:rsidR="00BA7590">
        <w:rPr>
          <w:rFonts w:cstheme="minorHAnsi"/>
          <w:sz w:val="24"/>
          <w:szCs w:val="24"/>
        </w:rPr>
        <w:t>realizacji zamówienia</w:t>
      </w:r>
      <w:r w:rsidRPr="00264D33">
        <w:rPr>
          <w:rFonts w:cstheme="minorHAnsi"/>
          <w:sz w:val="24"/>
          <w:szCs w:val="24"/>
        </w:rPr>
        <w:t xml:space="preserve">: </w:t>
      </w:r>
      <w:r w:rsidR="00C769DD">
        <w:rPr>
          <w:rFonts w:cstheme="minorHAnsi"/>
          <w:sz w:val="24"/>
          <w:szCs w:val="24"/>
        </w:rPr>
        <w:t xml:space="preserve">do </w:t>
      </w:r>
      <w:r w:rsidR="006406FB" w:rsidRPr="006406FB">
        <w:rPr>
          <w:rFonts w:cstheme="minorHAnsi"/>
          <w:sz w:val="24"/>
          <w:szCs w:val="24"/>
        </w:rPr>
        <w:t>2</w:t>
      </w:r>
      <w:r w:rsidR="0060257F">
        <w:rPr>
          <w:rFonts w:cstheme="minorHAnsi"/>
          <w:sz w:val="24"/>
          <w:szCs w:val="24"/>
        </w:rPr>
        <w:t>6</w:t>
      </w:r>
      <w:bookmarkStart w:id="0" w:name="_GoBack"/>
      <w:bookmarkEnd w:id="0"/>
      <w:r w:rsidR="006406FB" w:rsidRPr="006406FB">
        <w:rPr>
          <w:rFonts w:cstheme="minorHAnsi"/>
          <w:sz w:val="24"/>
          <w:szCs w:val="24"/>
        </w:rPr>
        <w:t>.03.2026 r.</w:t>
      </w:r>
      <w:r w:rsidRPr="006406FB">
        <w:rPr>
          <w:rFonts w:cstheme="minorHAnsi"/>
          <w:sz w:val="24"/>
          <w:szCs w:val="24"/>
        </w:rPr>
        <w:t xml:space="preserve"> </w:t>
      </w:r>
      <w:r w:rsidRPr="00264D33">
        <w:rPr>
          <w:rFonts w:cstheme="minorHAnsi"/>
          <w:sz w:val="24"/>
          <w:szCs w:val="24"/>
        </w:rPr>
        <w:t xml:space="preserve">od </w:t>
      </w:r>
      <w:r w:rsidR="002F3872">
        <w:rPr>
          <w:rFonts w:cstheme="minorHAnsi"/>
          <w:sz w:val="24"/>
          <w:szCs w:val="24"/>
        </w:rPr>
        <w:t xml:space="preserve">dnia </w:t>
      </w:r>
      <w:r w:rsidRPr="00264D33">
        <w:rPr>
          <w:rFonts w:cstheme="minorHAnsi"/>
          <w:sz w:val="24"/>
          <w:szCs w:val="24"/>
        </w:rPr>
        <w:t>podpisania Umowy</w:t>
      </w:r>
      <w:r w:rsidR="00EF1DC0">
        <w:rPr>
          <w:rFonts w:cstheme="minorHAnsi"/>
          <w:sz w:val="24"/>
          <w:szCs w:val="24"/>
        </w:rPr>
        <w:t>.</w:t>
      </w:r>
      <w:r w:rsidR="00BA7590">
        <w:rPr>
          <w:rFonts w:cstheme="minorHAnsi"/>
          <w:sz w:val="24"/>
          <w:szCs w:val="24"/>
        </w:rPr>
        <w:t xml:space="preserve"> </w:t>
      </w:r>
    </w:p>
    <w:p w:rsidR="00C12424" w:rsidRPr="00EF1DC0" w:rsidRDefault="00C12424" w:rsidP="00EF1DC0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64D33">
        <w:rPr>
          <w:rFonts w:cstheme="minorHAnsi"/>
          <w:sz w:val="24"/>
          <w:szCs w:val="24"/>
        </w:rPr>
        <w:t>Gwarancja</w:t>
      </w:r>
      <w:r w:rsidR="00BA7590">
        <w:rPr>
          <w:rFonts w:cstheme="minorHAnsi"/>
          <w:sz w:val="24"/>
          <w:szCs w:val="24"/>
        </w:rPr>
        <w:t xml:space="preserve">: </w:t>
      </w:r>
      <w:r w:rsidR="00BA7590" w:rsidRPr="00EF1DC0">
        <w:rPr>
          <w:rFonts w:cstheme="minorHAnsi"/>
          <w:sz w:val="24"/>
          <w:szCs w:val="24"/>
        </w:rPr>
        <w:t>m</w:t>
      </w:r>
      <w:r w:rsidRPr="00EF1DC0">
        <w:rPr>
          <w:rFonts w:cstheme="minorHAnsi"/>
          <w:sz w:val="24"/>
          <w:szCs w:val="24"/>
        </w:rPr>
        <w:t>in. 12 miesięcy</w:t>
      </w:r>
      <w:r w:rsidR="00EF1DC0">
        <w:rPr>
          <w:rFonts w:cstheme="minorHAnsi"/>
          <w:sz w:val="24"/>
          <w:szCs w:val="24"/>
        </w:rPr>
        <w:t>.</w:t>
      </w:r>
    </w:p>
    <w:p w:rsidR="00890DA9" w:rsidRDefault="00C12424" w:rsidP="00EF1DC0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EF1DC0">
        <w:rPr>
          <w:rFonts w:cstheme="minorHAnsi"/>
          <w:sz w:val="24"/>
          <w:szCs w:val="24"/>
        </w:rPr>
        <w:t>Termin związania ofertą</w:t>
      </w:r>
      <w:r w:rsidR="00BA7590" w:rsidRPr="00EF1DC0">
        <w:rPr>
          <w:rFonts w:cstheme="minorHAnsi"/>
          <w:sz w:val="24"/>
          <w:szCs w:val="24"/>
        </w:rPr>
        <w:t xml:space="preserve">: </w:t>
      </w:r>
      <w:r w:rsidRPr="00EF1DC0">
        <w:rPr>
          <w:rFonts w:cstheme="minorHAnsi"/>
          <w:sz w:val="24"/>
          <w:szCs w:val="24"/>
        </w:rPr>
        <w:t xml:space="preserve">30 dni. </w:t>
      </w:r>
      <w:r w:rsidR="006406FB">
        <w:rPr>
          <w:rFonts w:cstheme="minorHAnsi"/>
          <w:sz w:val="24"/>
          <w:szCs w:val="24"/>
        </w:rPr>
        <w:t xml:space="preserve"> </w:t>
      </w:r>
      <w:r w:rsidRPr="00EF1DC0">
        <w:rPr>
          <w:rFonts w:cstheme="minorHAnsi"/>
          <w:sz w:val="24"/>
          <w:szCs w:val="24"/>
        </w:rPr>
        <w:t>Bieg terminu związania ofertą rozpoczyna się wraz z upływem terminu składania ofert</w:t>
      </w:r>
      <w:r w:rsidR="00EF1DC0">
        <w:rPr>
          <w:rFonts w:cstheme="minorHAnsi"/>
          <w:sz w:val="24"/>
          <w:szCs w:val="24"/>
        </w:rPr>
        <w:t>.</w:t>
      </w:r>
    </w:p>
    <w:p w:rsidR="006406FB" w:rsidRDefault="006406FB" w:rsidP="008115D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8115D0" w:rsidRPr="008115D0" w:rsidRDefault="008115D0" w:rsidP="008115D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8115D0">
        <w:rPr>
          <w:rFonts w:cstheme="minorHAnsi"/>
          <w:b/>
          <w:sz w:val="24"/>
          <w:szCs w:val="24"/>
        </w:rPr>
        <w:t>UWAGA!</w:t>
      </w:r>
    </w:p>
    <w:p w:rsidR="00C12424" w:rsidRPr="006D02A9" w:rsidRDefault="008115D0" w:rsidP="008115D0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8115D0">
        <w:rPr>
          <w:rFonts w:cstheme="minorHAnsi"/>
          <w:sz w:val="24"/>
          <w:szCs w:val="24"/>
        </w:rPr>
        <w:t xml:space="preserve">W przypadku, gdy w opisie przedmiotu zamówienia określono jakikolwiek materiał, urządzenie lub wyrób poprzez podanie nazwy producenta lub w inny podobny sposób, który mógłby utrudniać uczciwą konkurencję, dopuszcza się dla tych materiałów, urządzeń lub wyrobów możliwość zastosowania rozwiązań równoważnych tzn. przy zachowaniu nie gorszych parametrów niż przewidziane w projekcie. Każdorazowo zastosowanie rozwiązania zamiennego wymaga uzgodnienia z Zamawiającym. Zmiany takie nie stanowią zmiany umowy. Wszelkie </w:t>
      </w:r>
      <w:r>
        <w:rPr>
          <w:rFonts w:cstheme="minorHAnsi"/>
          <w:sz w:val="24"/>
          <w:szCs w:val="24"/>
        </w:rPr>
        <w:t xml:space="preserve">ewentualne </w:t>
      </w:r>
      <w:r w:rsidRPr="008115D0">
        <w:rPr>
          <w:rFonts w:cstheme="minorHAnsi"/>
          <w:sz w:val="24"/>
          <w:szCs w:val="24"/>
        </w:rPr>
        <w:t xml:space="preserve">znaki towarowe, patenty lub pochodzenie użyte w niniejszym </w:t>
      </w:r>
      <w:r>
        <w:rPr>
          <w:rFonts w:cstheme="minorHAnsi"/>
          <w:sz w:val="24"/>
          <w:szCs w:val="24"/>
        </w:rPr>
        <w:t>opisie</w:t>
      </w:r>
      <w:r w:rsidRPr="008115D0">
        <w:rPr>
          <w:rFonts w:cstheme="minorHAnsi"/>
          <w:sz w:val="24"/>
          <w:szCs w:val="24"/>
        </w:rPr>
        <w:t xml:space="preserve"> winny być interpretowane, jako definicje standardów, a nie jako nazwy konkretnych rozwiązań mających zastosowanie w projekcie i należy je odczytać z dopiskiem „lub równoważne”.</w:t>
      </w:r>
    </w:p>
    <w:sectPr w:rsidR="00C12424" w:rsidRPr="006D02A9" w:rsidSect="00A83B6F">
      <w:headerReference w:type="default" r:id="rId7"/>
      <w:footerReference w:type="default" r:id="rId8"/>
      <w:pgSz w:w="11906" w:h="16838"/>
      <w:pgMar w:top="1417" w:right="1417" w:bottom="2410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8F" w:rsidRDefault="00FE1B8F" w:rsidP="00EF1DC0">
      <w:pPr>
        <w:spacing w:after="0" w:line="240" w:lineRule="auto"/>
      </w:pPr>
      <w:r>
        <w:separator/>
      </w:r>
    </w:p>
  </w:endnote>
  <w:endnote w:type="continuationSeparator" w:id="0">
    <w:p w:rsidR="00FE1B8F" w:rsidRDefault="00FE1B8F" w:rsidP="00EF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00286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115D0" w:rsidRDefault="008115D0">
        <w:pPr>
          <w:pStyle w:val="Stopka"/>
          <w:pBdr>
            <w:top w:val="single" w:sz="4" w:space="1" w:color="D9D9D9" w:themeColor="background1" w:themeShade="D9"/>
          </w:pBd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5660C0B6" wp14:editId="58CDFC21">
              <wp:simplePos x="0" y="0"/>
              <wp:positionH relativeFrom="column">
                <wp:posOffset>57785</wp:posOffset>
              </wp:positionH>
              <wp:positionV relativeFrom="paragraph">
                <wp:posOffset>29210</wp:posOffset>
              </wp:positionV>
              <wp:extent cx="5314950" cy="536065"/>
              <wp:effectExtent l="0" t="0" r="0" b="0"/>
              <wp:wrapTight wrapText="bothSides">
                <wp:wrapPolygon edited="0">
                  <wp:start x="0" y="0"/>
                  <wp:lineTo x="0" y="20730"/>
                  <wp:lineTo x="21523" y="20730"/>
                  <wp:lineTo x="21523" y="0"/>
                  <wp:lineTo x="0" y="0"/>
                </wp:wrapPolygon>
              </wp:wrapTight>
              <wp:docPr id="8" name="Obraz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dol papeterii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14950" cy="536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8115D0" w:rsidRDefault="008115D0">
        <w:pPr>
          <w:pStyle w:val="Stopka"/>
          <w:pBdr>
            <w:top w:val="single" w:sz="4" w:space="1" w:color="D9D9D9" w:themeColor="background1" w:themeShade="D9"/>
          </w:pBdr>
        </w:pPr>
      </w:p>
      <w:p w:rsidR="008115D0" w:rsidRDefault="008115D0">
        <w:pPr>
          <w:pStyle w:val="Stopka"/>
          <w:pBdr>
            <w:top w:val="single" w:sz="4" w:space="1" w:color="D9D9D9" w:themeColor="background1" w:themeShade="D9"/>
          </w:pBdr>
        </w:pPr>
      </w:p>
      <w:p w:rsidR="008115D0" w:rsidRDefault="008115D0">
        <w:pPr>
          <w:pStyle w:val="Stopka"/>
          <w:pBdr>
            <w:top w:val="single" w:sz="4" w:space="1" w:color="D9D9D9" w:themeColor="background1" w:themeShade="D9"/>
          </w:pBdr>
        </w:pPr>
      </w:p>
      <w:p w:rsidR="008115D0" w:rsidRDefault="008115D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B82" w:rsidRPr="00986B8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EF1DC0" w:rsidRDefault="00EF1DC0" w:rsidP="00EF1DC0">
    <w:pPr>
      <w:pStyle w:val="Stopka"/>
      <w:tabs>
        <w:tab w:val="clear" w:pos="4536"/>
        <w:tab w:val="clear" w:pos="9072"/>
        <w:tab w:val="left" w:pos="1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8F" w:rsidRDefault="00FE1B8F" w:rsidP="00EF1DC0">
      <w:pPr>
        <w:spacing w:after="0" w:line="240" w:lineRule="auto"/>
      </w:pPr>
      <w:r>
        <w:separator/>
      </w:r>
    </w:p>
  </w:footnote>
  <w:footnote w:type="continuationSeparator" w:id="0">
    <w:p w:rsidR="00FE1B8F" w:rsidRDefault="00FE1B8F" w:rsidP="00EF1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DC0" w:rsidRDefault="00EF1DC0" w:rsidP="00EF1DC0">
    <w:pPr>
      <w:pStyle w:val="Nagwek"/>
    </w:pPr>
    <w:r>
      <w:rPr>
        <w:noProof/>
        <w:lang w:eastAsia="pl-PL"/>
      </w:rPr>
      <w:drawing>
        <wp:inline distT="0" distB="0" distL="0" distR="0" wp14:anchorId="349206E3" wp14:editId="611F0688">
          <wp:extent cx="5760720" cy="794385"/>
          <wp:effectExtent l="0" t="0" r="0" b="571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1DC0" w:rsidRDefault="00EF1D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1A9"/>
    <w:multiLevelType w:val="multilevel"/>
    <w:tmpl w:val="CA360F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2487E"/>
    <w:multiLevelType w:val="multilevel"/>
    <w:tmpl w:val="9CA0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443A7"/>
    <w:multiLevelType w:val="multilevel"/>
    <w:tmpl w:val="3628FA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65A03"/>
    <w:multiLevelType w:val="multilevel"/>
    <w:tmpl w:val="DC1CA9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72800"/>
    <w:multiLevelType w:val="multilevel"/>
    <w:tmpl w:val="A272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A1AB0"/>
    <w:multiLevelType w:val="multilevel"/>
    <w:tmpl w:val="0638F5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A4BA6"/>
    <w:multiLevelType w:val="multilevel"/>
    <w:tmpl w:val="D4F8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A43F2"/>
    <w:multiLevelType w:val="multilevel"/>
    <w:tmpl w:val="CE86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77AF0"/>
    <w:multiLevelType w:val="multilevel"/>
    <w:tmpl w:val="3DF8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F4BC0"/>
    <w:multiLevelType w:val="multilevel"/>
    <w:tmpl w:val="9138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003E0"/>
    <w:multiLevelType w:val="hybridMultilevel"/>
    <w:tmpl w:val="CBE8275A"/>
    <w:lvl w:ilvl="0" w:tplc="0F349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300F"/>
    <w:multiLevelType w:val="hybridMultilevel"/>
    <w:tmpl w:val="F578917E"/>
    <w:lvl w:ilvl="0" w:tplc="0F3494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2289B"/>
    <w:multiLevelType w:val="hybridMultilevel"/>
    <w:tmpl w:val="F022EB84"/>
    <w:lvl w:ilvl="0" w:tplc="0F3494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C508AA"/>
    <w:multiLevelType w:val="multilevel"/>
    <w:tmpl w:val="481C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82940"/>
    <w:multiLevelType w:val="multilevel"/>
    <w:tmpl w:val="74EE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1351E"/>
    <w:multiLevelType w:val="multilevel"/>
    <w:tmpl w:val="FBC8B9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D252D8"/>
    <w:multiLevelType w:val="multilevel"/>
    <w:tmpl w:val="E2F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46178"/>
    <w:multiLevelType w:val="multilevel"/>
    <w:tmpl w:val="1374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60874"/>
    <w:multiLevelType w:val="multilevel"/>
    <w:tmpl w:val="076A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75EB5"/>
    <w:multiLevelType w:val="multilevel"/>
    <w:tmpl w:val="126277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B7737"/>
    <w:multiLevelType w:val="multilevel"/>
    <w:tmpl w:val="714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AC724D"/>
    <w:multiLevelType w:val="multilevel"/>
    <w:tmpl w:val="67628A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DB15C0"/>
    <w:multiLevelType w:val="hybridMultilevel"/>
    <w:tmpl w:val="17B0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C71FC"/>
    <w:multiLevelType w:val="hybridMultilevel"/>
    <w:tmpl w:val="46025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26BF6"/>
    <w:multiLevelType w:val="multilevel"/>
    <w:tmpl w:val="F6B0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73962"/>
    <w:multiLevelType w:val="multilevel"/>
    <w:tmpl w:val="3E00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BB084E"/>
    <w:multiLevelType w:val="multilevel"/>
    <w:tmpl w:val="970C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3D31E6"/>
    <w:multiLevelType w:val="multilevel"/>
    <w:tmpl w:val="224079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701CE4"/>
    <w:multiLevelType w:val="multilevel"/>
    <w:tmpl w:val="DFF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EB004E"/>
    <w:multiLevelType w:val="hybridMultilevel"/>
    <w:tmpl w:val="A302ED00"/>
    <w:lvl w:ilvl="0" w:tplc="85988C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F96E6A"/>
    <w:multiLevelType w:val="multilevel"/>
    <w:tmpl w:val="2D26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F533B7"/>
    <w:multiLevelType w:val="multilevel"/>
    <w:tmpl w:val="48AC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C17FB3"/>
    <w:multiLevelType w:val="hybridMultilevel"/>
    <w:tmpl w:val="42401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26040"/>
    <w:multiLevelType w:val="multilevel"/>
    <w:tmpl w:val="867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D67D5"/>
    <w:multiLevelType w:val="multilevel"/>
    <w:tmpl w:val="4C1C1C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D5750E"/>
    <w:multiLevelType w:val="hybridMultilevel"/>
    <w:tmpl w:val="ECE4A57E"/>
    <w:lvl w:ilvl="0" w:tplc="0F349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3"/>
  </w:num>
  <w:num w:numId="4">
    <w:abstractNumId w:val="18"/>
  </w:num>
  <w:num w:numId="5">
    <w:abstractNumId w:val="16"/>
  </w:num>
  <w:num w:numId="6">
    <w:abstractNumId w:val="17"/>
  </w:num>
  <w:num w:numId="7">
    <w:abstractNumId w:val="6"/>
  </w:num>
  <w:num w:numId="8">
    <w:abstractNumId w:val="8"/>
  </w:num>
  <w:num w:numId="9">
    <w:abstractNumId w:val="25"/>
  </w:num>
  <w:num w:numId="10">
    <w:abstractNumId w:val="7"/>
  </w:num>
  <w:num w:numId="11">
    <w:abstractNumId w:val="1"/>
  </w:num>
  <w:num w:numId="12">
    <w:abstractNumId w:val="26"/>
  </w:num>
  <w:num w:numId="13">
    <w:abstractNumId w:val="4"/>
  </w:num>
  <w:num w:numId="14">
    <w:abstractNumId w:val="14"/>
  </w:num>
  <w:num w:numId="15">
    <w:abstractNumId w:val="31"/>
  </w:num>
  <w:num w:numId="16">
    <w:abstractNumId w:val="24"/>
  </w:num>
  <w:num w:numId="17">
    <w:abstractNumId w:val="33"/>
  </w:num>
  <w:num w:numId="18">
    <w:abstractNumId w:val="9"/>
  </w:num>
  <w:num w:numId="19">
    <w:abstractNumId w:val="20"/>
  </w:num>
  <w:num w:numId="20">
    <w:abstractNumId w:val="0"/>
  </w:num>
  <w:num w:numId="21">
    <w:abstractNumId w:val="27"/>
  </w:num>
  <w:num w:numId="22">
    <w:abstractNumId w:val="12"/>
  </w:num>
  <w:num w:numId="23">
    <w:abstractNumId w:val="29"/>
  </w:num>
  <w:num w:numId="24">
    <w:abstractNumId w:val="3"/>
  </w:num>
  <w:num w:numId="25">
    <w:abstractNumId w:val="21"/>
  </w:num>
  <w:num w:numId="26">
    <w:abstractNumId w:val="11"/>
  </w:num>
  <w:num w:numId="27">
    <w:abstractNumId w:val="5"/>
  </w:num>
  <w:num w:numId="28">
    <w:abstractNumId w:val="2"/>
  </w:num>
  <w:num w:numId="29">
    <w:abstractNumId w:val="34"/>
  </w:num>
  <w:num w:numId="30">
    <w:abstractNumId w:val="19"/>
  </w:num>
  <w:num w:numId="31">
    <w:abstractNumId w:val="15"/>
  </w:num>
  <w:num w:numId="32">
    <w:abstractNumId w:val="35"/>
  </w:num>
  <w:num w:numId="33">
    <w:abstractNumId w:val="10"/>
  </w:num>
  <w:num w:numId="34">
    <w:abstractNumId w:val="22"/>
  </w:num>
  <w:num w:numId="35">
    <w:abstractNumId w:val="3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74"/>
    <w:rsid w:val="00024B77"/>
    <w:rsid w:val="00036B74"/>
    <w:rsid w:val="00042CB8"/>
    <w:rsid w:val="000630AA"/>
    <w:rsid w:val="000C2789"/>
    <w:rsid w:val="00131FC5"/>
    <w:rsid w:val="00174691"/>
    <w:rsid w:val="00214DCA"/>
    <w:rsid w:val="00245DAB"/>
    <w:rsid w:val="00264D33"/>
    <w:rsid w:val="00276F0C"/>
    <w:rsid w:val="002C08FF"/>
    <w:rsid w:val="002F3872"/>
    <w:rsid w:val="00345923"/>
    <w:rsid w:val="00347588"/>
    <w:rsid w:val="00356BC1"/>
    <w:rsid w:val="003D73CA"/>
    <w:rsid w:val="00496EC6"/>
    <w:rsid w:val="004B24DD"/>
    <w:rsid w:val="00533AEF"/>
    <w:rsid w:val="005B679E"/>
    <w:rsid w:val="005D49CF"/>
    <w:rsid w:val="005F43FE"/>
    <w:rsid w:val="0060257F"/>
    <w:rsid w:val="006406FB"/>
    <w:rsid w:val="00651B79"/>
    <w:rsid w:val="00652B36"/>
    <w:rsid w:val="00690CD8"/>
    <w:rsid w:val="006A79EA"/>
    <w:rsid w:val="006D02A9"/>
    <w:rsid w:val="007036BF"/>
    <w:rsid w:val="0072559C"/>
    <w:rsid w:val="00763ACE"/>
    <w:rsid w:val="00771697"/>
    <w:rsid w:val="008115D0"/>
    <w:rsid w:val="0086537B"/>
    <w:rsid w:val="008818FA"/>
    <w:rsid w:val="00887B53"/>
    <w:rsid w:val="00887DC1"/>
    <w:rsid w:val="00887E77"/>
    <w:rsid w:val="00890DA9"/>
    <w:rsid w:val="008B459D"/>
    <w:rsid w:val="0091357E"/>
    <w:rsid w:val="00986B82"/>
    <w:rsid w:val="009F1698"/>
    <w:rsid w:val="00A83B6F"/>
    <w:rsid w:val="00A9055D"/>
    <w:rsid w:val="00A91568"/>
    <w:rsid w:val="00AB3004"/>
    <w:rsid w:val="00AC0A28"/>
    <w:rsid w:val="00B06222"/>
    <w:rsid w:val="00B10C8B"/>
    <w:rsid w:val="00B1349E"/>
    <w:rsid w:val="00B40193"/>
    <w:rsid w:val="00B43C2C"/>
    <w:rsid w:val="00BA7590"/>
    <w:rsid w:val="00C12424"/>
    <w:rsid w:val="00C1574C"/>
    <w:rsid w:val="00C70F64"/>
    <w:rsid w:val="00C769DD"/>
    <w:rsid w:val="00D0110F"/>
    <w:rsid w:val="00D15CB0"/>
    <w:rsid w:val="00D17B9F"/>
    <w:rsid w:val="00D37443"/>
    <w:rsid w:val="00D91E75"/>
    <w:rsid w:val="00DB47C9"/>
    <w:rsid w:val="00DB6121"/>
    <w:rsid w:val="00DD1B49"/>
    <w:rsid w:val="00DF3567"/>
    <w:rsid w:val="00EF1DC0"/>
    <w:rsid w:val="00F02484"/>
    <w:rsid w:val="00F70B46"/>
    <w:rsid w:val="00F7732E"/>
    <w:rsid w:val="00F8643C"/>
    <w:rsid w:val="00FA2A82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AEA69"/>
  <w15:docId w15:val="{79D7BC80-DD65-41CC-A391-187151F4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2484"/>
  </w:style>
  <w:style w:type="paragraph" w:styleId="Nagwek3">
    <w:name w:val="heading 3"/>
    <w:basedOn w:val="Normalny"/>
    <w:link w:val="Nagwek3Znak"/>
    <w:uiPriority w:val="9"/>
    <w:qFormat/>
    <w:rsid w:val="00036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36B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36B7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36B7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B7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3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49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DC0"/>
  </w:style>
  <w:style w:type="paragraph" w:styleId="Stopka">
    <w:name w:val="footer"/>
    <w:basedOn w:val="Normalny"/>
    <w:link w:val="StopkaZnak"/>
    <w:uiPriority w:val="99"/>
    <w:unhideWhenUsed/>
    <w:rsid w:val="00EF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DC0"/>
  </w:style>
  <w:style w:type="paragraph" w:styleId="Tekstdymka">
    <w:name w:val="Balloon Text"/>
    <w:basedOn w:val="Normalny"/>
    <w:link w:val="TekstdymkaZnak"/>
    <w:uiPriority w:val="99"/>
    <w:semiHidden/>
    <w:unhideWhenUsed/>
    <w:rsid w:val="00EF1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Agnieszka Wojtaś</cp:lastModifiedBy>
  <cp:revision>2</cp:revision>
  <cp:lastPrinted>2025-11-03T12:06:00Z</cp:lastPrinted>
  <dcterms:created xsi:type="dcterms:W3CDTF">2026-02-27T10:32:00Z</dcterms:created>
  <dcterms:modified xsi:type="dcterms:W3CDTF">2026-02-27T10:32:00Z</dcterms:modified>
</cp:coreProperties>
</file>